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1C" w:rsidRPr="00A4551C" w:rsidRDefault="00A4551C" w:rsidP="00A4551C">
      <w:pPr>
        <w:spacing w:before="100" w:beforeAutospacing="1" w:after="100" w:afterAutospacing="1"/>
        <w:ind w:firstLine="0"/>
        <w:jc w:val="center"/>
        <w:rPr>
          <w:rFonts w:eastAsia="Times New Roman"/>
          <w:lang w:eastAsia="pt-BR"/>
        </w:rPr>
      </w:pPr>
      <w:r w:rsidRPr="00A4551C">
        <w:rPr>
          <w:rFonts w:eastAsia="Times New Roman"/>
          <w:b/>
          <w:bCs/>
          <w:lang w:eastAsia="pt-BR"/>
        </w:rPr>
        <w:t>ANEXO I</w:t>
      </w:r>
    </w:p>
    <w:p w:rsidR="00A4551C" w:rsidRPr="00A4551C" w:rsidRDefault="00A4551C" w:rsidP="00A4551C">
      <w:pPr>
        <w:spacing w:before="100" w:beforeAutospacing="1" w:after="100" w:afterAutospacing="1"/>
        <w:ind w:firstLine="0"/>
        <w:jc w:val="center"/>
        <w:rPr>
          <w:rFonts w:eastAsia="Times New Roman"/>
          <w:lang w:eastAsia="pt-BR"/>
        </w:rPr>
      </w:pPr>
      <w:r w:rsidRPr="00A4551C">
        <w:rPr>
          <w:rFonts w:eastAsia="Times New Roman"/>
          <w:b/>
          <w:bCs/>
          <w:lang w:eastAsia="pt-BR"/>
        </w:rPr>
        <w:t>BAREMA DE PONTUAÇÃO DE AVALIAÇÃO DO CURRICULUM LATTES</w:t>
      </w:r>
    </w:p>
    <w:tbl>
      <w:tblPr>
        <w:tblW w:w="102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1701"/>
        <w:gridCol w:w="1010"/>
        <w:gridCol w:w="1066"/>
        <w:gridCol w:w="1343"/>
      </w:tblGrid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b/>
                <w:bCs/>
                <w:sz w:val="22"/>
                <w:lang w:eastAsia="pt-BR"/>
              </w:rPr>
              <w:t>ITENS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b/>
                <w:bCs/>
                <w:sz w:val="22"/>
                <w:lang w:eastAsia="pt-BR"/>
              </w:rPr>
              <w:t>Valor dos pontos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b/>
                <w:bCs/>
                <w:sz w:val="22"/>
                <w:lang w:eastAsia="pt-BR"/>
              </w:rPr>
              <w:t>Máximo de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b/>
                <w:bCs/>
                <w:sz w:val="22"/>
                <w:lang w:eastAsia="pt-BR"/>
              </w:rPr>
              <w:t>Nota atribuída pelos candidatos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b/>
                <w:bCs/>
                <w:sz w:val="22"/>
                <w:lang w:eastAsia="pt-BR"/>
              </w:rPr>
              <w:t>Nota atribuída pela Banca Examinadora</w:t>
            </w:r>
          </w:p>
        </w:tc>
      </w:tr>
      <w:tr w:rsidR="00A4551C" w:rsidRPr="00A4551C" w:rsidTr="005E4C15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b/>
                <w:bCs/>
                <w:sz w:val="22"/>
                <w:lang w:eastAsia="pt-BR"/>
              </w:rPr>
              <w:t>1) TÍTULOS ACADÊMICOS*</w:t>
            </w: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Doutorado na área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20 pontos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20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Mestrado na Área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10 pontos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10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Especialização na área (mínimo 360 horas)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4 pontos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8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6796" w:type="dxa"/>
            <w:gridSpan w:val="2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 Pontuação máxima do tópico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20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* No tópico 1 será considerado apenas aquele de maior valor.</w:t>
            </w:r>
          </w:p>
        </w:tc>
      </w:tr>
      <w:tr w:rsidR="00A4551C" w:rsidRPr="00A4551C" w:rsidTr="005E4C15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b/>
                <w:bCs/>
                <w:sz w:val="22"/>
                <w:lang w:eastAsia="pt-BR"/>
              </w:rPr>
              <w:t>2) CONHECIMENTOS ADICIONAIS NO PERFIL INDICADO</w:t>
            </w: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Bolsista de programas após graduação (≥ 12 meses)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0,2 pontos / cada 12 meses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1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 xml:space="preserve">Bolsista Produtividade CNPq ou </w:t>
            </w:r>
            <w:proofErr w:type="spellStart"/>
            <w:r w:rsidRPr="00A4551C">
              <w:rPr>
                <w:rFonts w:eastAsia="Times New Roman"/>
                <w:sz w:val="22"/>
                <w:lang w:eastAsia="pt-BR"/>
              </w:rPr>
              <w:t>FAPs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 pontos / processo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6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Estágio de Pós-Doutorado (mínimo de 1 ano)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1 pontos / estágio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4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Estágio de longa duração (&gt; 30 h semanais)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0,5 pontos / estágio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4pontos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Estágio de curta duração (&gt; 20 horas semanais)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0,25 pontos / estágio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Participação em Cursos de longa duração (&gt; 40 h)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0,3 pontos / curso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4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Participação em Cursos de curta duração (&gt; 20 h)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0,2 pontos / curso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6796" w:type="dxa"/>
            <w:gridSpan w:val="2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Pontuação máxima do tópico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10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b/>
                <w:bCs/>
                <w:sz w:val="22"/>
                <w:lang w:eastAsia="pt-BR"/>
              </w:rPr>
              <w:t>3) HABILIDADES E EXPERIÊNCIAS NO PERFIL INDICADO (PRODUÇÃO BIBLIOGRÁFICA)</w:t>
            </w: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Artigo completo em periódico científico indexado no SCI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 pontos / artigo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8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Artigo completo em periódico científico com ISSN (excluídos os do item anterior)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 pontos / artigo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4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Resumos em periódico científico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0,2 pontos / artigo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1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Artigo em Anais ou Resumos de Eventos – Completo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0,5 pontos / artigo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 xml:space="preserve">Livro Completo – Autor / </w:t>
            </w:r>
            <w:proofErr w:type="spellStart"/>
            <w:r w:rsidRPr="00A4551C">
              <w:rPr>
                <w:rFonts w:eastAsia="Times New Roman"/>
                <w:sz w:val="22"/>
                <w:lang w:eastAsia="pt-BR"/>
              </w:rPr>
              <w:t>Co-Autor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 pontos / livro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8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Livro Completo – Organizador / Editor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0,5 pontos / livro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 xml:space="preserve">Capítulo de Livro – Autor / </w:t>
            </w:r>
            <w:proofErr w:type="spellStart"/>
            <w:r w:rsidRPr="00A4551C">
              <w:rPr>
                <w:rFonts w:eastAsia="Times New Roman"/>
                <w:sz w:val="22"/>
                <w:lang w:eastAsia="pt-BR"/>
              </w:rPr>
              <w:t>Co-Autor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0,5 pontos / capítulo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3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6796" w:type="dxa"/>
            <w:gridSpan w:val="2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Pontuação máxima do tópico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10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b/>
                <w:bCs/>
                <w:sz w:val="22"/>
                <w:lang w:eastAsia="pt-BR"/>
              </w:rPr>
              <w:t>4) HABILIDADES E EXPERIÊNCIAS NO PERFIL INDICADO (PRODUÇÃO TÉCNICA)</w:t>
            </w: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6C4414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Experiência profissional na área do  concurso, exercida</w:t>
            </w:r>
            <w:r w:rsidR="006C4414">
              <w:rPr>
                <w:rFonts w:eastAsia="Times New Roman"/>
                <w:sz w:val="22"/>
                <w:lang w:eastAsia="pt-BR"/>
              </w:rPr>
              <w:t xml:space="preserve"> </w:t>
            </w:r>
            <w:r w:rsidRPr="00A4551C">
              <w:rPr>
                <w:rFonts w:eastAsia="Times New Roman"/>
                <w:sz w:val="22"/>
                <w:lang w:eastAsia="pt-BR"/>
              </w:rPr>
              <w:t>em  empresa,  comprovada  em  carteira  profissional  ou</w:t>
            </w:r>
            <w:r w:rsidR="006C4414">
              <w:rPr>
                <w:rFonts w:eastAsia="Times New Roman"/>
                <w:sz w:val="22"/>
                <w:lang w:eastAsia="pt-BR"/>
              </w:rPr>
              <w:t xml:space="preserve"> </w:t>
            </w:r>
            <w:r w:rsidRPr="00A4551C">
              <w:rPr>
                <w:rFonts w:eastAsia="Times New Roman"/>
                <w:sz w:val="22"/>
                <w:lang w:eastAsia="pt-BR"/>
              </w:rPr>
              <w:t>por ato institucional de entidade pública,  execução de</w:t>
            </w:r>
            <w:r w:rsidR="006C4414">
              <w:rPr>
                <w:rFonts w:eastAsia="Times New Roman"/>
                <w:sz w:val="22"/>
                <w:lang w:eastAsia="pt-BR"/>
              </w:rPr>
              <w:t xml:space="preserve"> </w:t>
            </w:r>
            <w:r w:rsidRPr="00A4551C">
              <w:rPr>
                <w:rFonts w:eastAsia="Times New Roman"/>
                <w:sz w:val="22"/>
                <w:lang w:eastAsia="pt-BR"/>
              </w:rPr>
              <w:t xml:space="preserve">projetos  de  PD&amp;I,  atividades  de  prospecção  de </w:t>
            </w:r>
            <w:r w:rsidR="006C4414">
              <w:rPr>
                <w:rFonts w:eastAsia="Times New Roman"/>
                <w:sz w:val="22"/>
                <w:lang w:eastAsia="pt-BR"/>
              </w:rPr>
              <w:t>p</w:t>
            </w:r>
            <w:r w:rsidRPr="00A4551C">
              <w:rPr>
                <w:rFonts w:eastAsia="Times New Roman"/>
                <w:sz w:val="22"/>
                <w:lang w:eastAsia="pt-BR"/>
              </w:rPr>
              <w:t>rojetos, participação em projetos de desenvolvimento</w:t>
            </w:r>
            <w:r w:rsidR="006C4414">
              <w:rPr>
                <w:rFonts w:eastAsia="Times New Roman"/>
                <w:sz w:val="22"/>
                <w:lang w:eastAsia="pt-BR"/>
              </w:rPr>
              <w:t xml:space="preserve"> </w:t>
            </w:r>
            <w:r w:rsidRPr="00A4551C">
              <w:rPr>
                <w:rFonts w:eastAsia="Times New Roman"/>
                <w:sz w:val="22"/>
                <w:lang w:eastAsia="pt-BR"/>
              </w:rPr>
              <w:t>de software e/ou hardware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 pontos/semestre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20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Produtos / Processos / Softwares – Patenteados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 pontos / produto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10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Produtos / Processos / Softwares – Depositados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1 pontos / produto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5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Trabalho técnico (guias</w:t>
            </w:r>
            <w:r w:rsidR="006C4414">
              <w:rPr>
                <w:rFonts w:eastAsia="Times New Roman"/>
                <w:sz w:val="22"/>
                <w:lang w:eastAsia="pt-BR"/>
              </w:rPr>
              <w:t xml:space="preserve"> </w:t>
            </w:r>
            <w:r w:rsidRPr="00A4551C">
              <w:rPr>
                <w:rFonts w:eastAsia="Times New Roman"/>
                <w:sz w:val="22"/>
                <w:lang w:eastAsia="pt-BR"/>
              </w:rPr>
              <w:t>/</w:t>
            </w:r>
            <w:r w:rsidR="006C4414">
              <w:rPr>
                <w:rFonts w:eastAsia="Times New Roman"/>
                <w:sz w:val="22"/>
                <w:lang w:eastAsia="pt-BR"/>
              </w:rPr>
              <w:t xml:space="preserve"> </w:t>
            </w:r>
            <w:r w:rsidRPr="00A4551C">
              <w:rPr>
                <w:rFonts w:eastAsia="Times New Roman"/>
                <w:sz w:val="22"/>
                <w:lang w:eastAsia="pt-BR"/>
              </w:rPr>
              <w:t>manuais</w:t>
            </w:r>
            <w:r w:rsidR="006C4414">
              <w:rPr>
                <w:rFonts w:eastAsia="Times New Roman"/>
                <w:sz w:val="22"/>
                <w:lang w:eastAsia="pt-BR"/>
              </w:rPr>
              <w:t xml:space="preserve"> </w:t>
            </w:r>
            <w:r w:rsidRPr="00A4551C">
              <w:rPr>
                <w:rFonts w:eastAsia="Times New Roman"/>
                <w:sz w:val="22"/>
                <w:lang w:eastAsia="pt-BR"/>
              </w:rPr>
              <w:t>/</w:t>
            </w:r>
            <w:r w:rsidR="006C4414">
              <w:rPr>
                <w:rFonts w:eastAsia="Times New Roman"/>
                <w:sz w:val="22"/>
                <w:lang w:eastAsia="pt-BR"/>
              </w:rPr>
              <w:t xml:space="preserve"> </w:t>
            </w:r>
            <w:r w:rsidRPr="00A4551C">
              <w:rPr>
                <w:rFonts w:eastAsia="Times New Roman"/>
                <w:sz w:val="22"/>
                <w:lang w:eastAsia="pt-BR"/>
              </w:rPr>
              <w:t>cartilhas</w:t>
            </w:r>
            <w:r w:rsidR="006C4414">
              <w:rPr>
                <w:rFonts w:eastAsia="Times New Roman"/>
                <w:sz w:val="22"/>
                <w:lang w:eastAsia="pt-BR"/>
              </w:rPr>
              <w:t xml:space="preserve"> </w:t>
            </w:r>
            <w:r w:rsidRPr="00A4551C">
              <w:rPr>
                <w:rFonts w:eastAsia="Times New Roman"/>
                <w:sz w:val="22"/>
                <w:lang w:eastAsia="pt-BR"/>
              </w:rPr>
              <w:t>/</w:t>
            </w:r>
            <w:r w:rsidR="006C4414">
              <w:rPr>
                <w:rFonts w:eastAsia="Times New Roman"/>
                <w:sz w:val="22"/>
                <w:lang w:eastAsia="pt-BR"/>
              </w:rPr>
              <w:t xml:space="preserve"> </w:t>
            </w:r>
            <w:r w:rsidRPr="00A4551C">
              <w:rPr>
                <w:rFonts w:eastAsia="Times New Roman"/>
                <w:sz w:val="22"/>
                <w:lang w:eastAsia="pt-BR"/>
              </w:rPr>
              <w:t>rotinas</w:t>
            </w:r>
            <w:r w:rsidR="006C4414">
              <w:rPr>
                <w:rFonts w:eastAsia="Times New Roman"/>
                <w:sz w:val="22"/>
                <w:lang w:eastAsia="pt-BR"/>
              </w:rPr>
              <w:t xml:space="preserve"> </w:t>
            </w:r>
            <w:r w:rsidRPr="00A4551C">
              <w:rPr>
                <w:rFonts w:eastAsia="Times New Roman"/>
                <w:sz w:val="22"/>
                <w:lang w:eastAsia="pt-BR"/>
              </w:rPr>
              <w:t>/</w:t>
            </w:r>
            <w:r w:rsidR="006C4414">
              <w:rPr>
                <w:rFonts w:eastAsia="Times New Roman"/>
                <w:sz w:val="22"/>
                <w:lang w:eastAsia="pt-BR"/>
              </w:rPr>
              <w:t xml:space="preserve"> </w:t>
            </w:r>
            <w:r w:rsidRPr="00A4551C">
              <w:rPr>
                <w:rFonts w:eastAsia="Times New Roman"/>
                <w:sz w:val="22"/>
                <w:lang w:eastAsia="pt-BR"/>
              </w:rPr>
              <w:t>relatórios técnicos</w:t>
            </w:r>
            <w:r w:rsidR="006C4414">
              <w:rPr>
                <w:rFonts w:eastAsia="Times New Roman"/>
                <w:sz w:val="22"/>
                <w:lang w:eastAsia="pt-BR"/>
              </w:rPr>
              <w:t xml:space="preserve"> </w:t>
            </w:r>
            <w:r w:rsidRPr="00A4551C">
              <w:rPr>
                <w:rFonts w:eastAsia="Times New Roman"/>
                <w:sz w:val="22"/>
                <w:lang w:eastAsia="pt-BR"/>
              </w:rPr>
              <w:t>/</w:t>
            </w:r>
            <w:r w:rsidR="006C4414">
              <w:rPr>
                <w:rFonts w:eastAsia="Times New Roman"/>
                <w:sz w:val="22"/>
                <w:lang w:eastAsia="pt-BR"/>
              </w:rPr>
              <w:t xml:space="preserve"> </w:t>
            </w:r>
            <w:r w:rsidRPr="00A4551C">
              <w:rPr>
                <w:rFonts w:eastAsia="Times New Roman"/>
                <w:sz w:val="22"/>
                <w:lang w:eastAsia="pt-BR"/>
              </w:rPr>
              <w:t>outros)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 pontos / trabalho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10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Assessoria / Consultoria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 pontos / serviço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20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Gestão em Ciência e Tecnologia – Coordenação/Chefia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1 pontos / atividade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4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Gestão em Ensino/Pesquisa/Extensão – Coordenação/Chefia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1 pontos / atividade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4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Projetos de pesquisa com bolsas institucionais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 pontos / projeto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6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lastRenderedPageBreak/>
              <w:t>Projeto de pesquisa com financiamento extra- institucional – Coordenador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5 pontos / projeto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15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Projeto de pesquisa com financiamento extra- institucional – Membro de equipe científica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1 pontos / projeto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3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6796" w:type="dxa"/>
            <w:gridSpan w:val="2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Pontuação máxima do tópico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30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b/>
                <w:bCs/>
                <w:sz w:val="22"/>
                <w:lang w:eastAsia="pt-BR"/>
              </w:rPr>
              <w:t>5) HABILIDADES E EXPERIÊNCIA NO PERFIL INDICADO (DOCÊNCIA, ORIENTAÇÃO, EXTENSÃO)</w:t>
            </w: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Disciplina ministrada no ensino tecnológico, na graduação e na pós-graduação **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0,25 pontos / disciplina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15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Cursos ministrados de curta duração (&gt; 20 h)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0,3 pontos / curso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1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Cursos ministrados de longa duração (&gt; 40 h)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0,5 pontos / curso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Orientação de Iniciação Científica ou Tecnológica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0,5 pontos / orientação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3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Orientação de Monografia de final de curso de graduação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0,25 pontos / monografia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3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Orientação de Monografia de Curso de Especialização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0,5 pontos / monografia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Orientação de Mestrado concluída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2 pontos / dissertação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6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Orientação de Mestrado em andamento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0,25 pontos / dissertação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1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Orientação de Doutorado concluída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3 pontos / dissertação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6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5095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Orientação de Doutorado em andamento</w:t>
            </w:r>
          </w:p>
        </w:tc>
        <w:tc>
          <w:tcPr>
            <w:tcW w:w="1701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0,5 pontos / dissertação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1 pontos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6796" w:type="dxa"/>
            <w:gridSpan w:val="2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Pontuação máxima do tópico</w:t>
            </w:r>
          </w:p>
        </w:tc>
        <w:tc>
          <w:tcPr>
            <w:tcW w:w="1010" w:type="dxa"/>
            <w:vAlign w:val="center"/>
            <w:hideMark/>
          </w:tcPr>
          <w:p w:rsidR="00A4551C" w:rsidRPr="00A4551C" w:rsidRDefault="00A4551C" w:rsidP="00EA1B8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30 po</w:t>
            </w:r>
            <w:bookmarkStart w:id="0" w:name="_GoBack"/>
            <w:bookmarkEnd w:id="0"/>
            <w:r w:rsidRPr="00A4551C">
              <w:rPr>
                <w:rFonts w:eastAsia="Times New Roman"/>
                <w:sz w:val="22"/>
                <w:lang w:eastAsia="pt-BR"/>
              </w:rPr>
              <w:t>ntos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</w:p>
        </w:tc>
      </w:tr>
      <w:tr w:rsidR="00A4551C" w:rsidRPr="00A4551C" w:rsidTr="005E4C15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2"/>
                <w:lang w:eastAsia="pt-BR"/>
              </w:rPr>
            </w:pPr>
            <w:r w:rsidRPr="00A4551C">
              <w:rPr>
                <w:rFonts w:eastAsia="Times New Roman"/>
                <w:sz w:val="22"/>
                <w:lang w:eastAsia="pt-BR"/>
              </w:rPr>
              <w:t>** Não será contado disciplinas em tempo concomitante</w:t>
            </w:r>
          </w:p>
        </w:tc>
      </w:tr>
    </w:tbl>
    <w:p w:rsidR="0093571B" w:rsidRDefault="0093571B" w:rsidP="0093571B">
      <w:pPr>
        <w:ind w:firstLine="0"/>
        <w:jc w:val="center"/>
        <w:rPr>
          <w:rFonts w:eastAsia="Times New Roman"/>
          <w:lang w:eastAsia="pt-BR"/>
        </w:rPr>
      </w:pPr>
    </w:p>
    <w:p w:rsidR="0093571B" w:rsidRDefault="0093571B" w:rsidP="0093571B">
      <w:pPr>
        <w:ind w:firstLine="0"/>
        <w:jc w:val="center"/>
        <w:rPr>
          <w:rFonts w:eastAsia="Times New Roman"/>
          <w:lang w:eastAsia="pt-BR"/>
        </w:rPr>
      </w:pPr>
    </w:p>
    <w:p w:rsidR="00A4551C" w:rsidRDefault="006C4414" w:rsidP="0093571B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Formiga/MG, 29 de outubro de 2019</w:t>
      </w:r>
      <w:r w:rsidR="00A4551C" w:rsidRPr="00A4551C">
        <w:rPr>
          <w:rFonts w:eastAsia="Times New Roman"/>
          <w:lang w:eastAsia="pt-BR"/>
        </w:rPr>
        <w:t>.</w:t>
      </w:r>
    </w:p>
    <w:p w:rsidR="006C4414" w:rsidRDefault="006C4414" w:rsidP="0093571B">
      <w:pPr>
        <w:ind w:firstLine="0"/>
        <w:jc w:val="center"/>
        <w:rPr>
          <w:rFonts w:eastAsia="Times New Roman"/>
          <w:lang w:eastAsia="pt-BR"/>
        </w:rPr>
      </w:pPr>
    </w:p>
    <w:p w:rsidR="0093571B" w:rsidRDefault="0093571B" w:rsidP="0093571B">
      <w:pPr>
        <w:ind w:firstLine="0"/>
        <w:jc w:val="center"/>
        <w:rPr>
          <w:rFonts w:eastAsia="Times New Roman"/>
          <w:lang w:eastAsia="pt-BR"/>
        </w:rPr>
      </w:pPr>
    </w:p>
    <w:p w:rsidR="0093571B" w:rsidRDefault="0093571B" w:rsidP="0093571B">
      <w:pPr>
        <w:ind w:firstLine="0"/>
        <w:jc w:val="center"/>
        <w:rPr>
          <w:rFonts w:eastAsia="Times New Roman"/>
          <w:lang w:eastAsia="pt-BR"/>
        </w:rPr>
      </w:pPr>
    </w:p>
    <w:p w:rsidR="0093571B" w:rsidRDefault="0093571B" w:rsidP="0093571B">
      <w:pPr>
        <w:ind w:firstLine="0"/>
        <w:jc w:val="center"/>
        <w:rPr>
          <w:rFonts w:eastAsia="Times New Roman"/>
          <w:lang w:eastAsia="pt-BR"/>
        </w:rPr>
      </w:pPr>
    </w:p>
    <w:p w:rsidR="006C4414" w:rsidRDefault="006C4414" w:rsidP="0093571B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Adriano Olímpio </w:t>
      </w:r>
      <w:proofErr w:type="spellStart"/>
      <w:r>
        <w:rPr>
          <w:rFonts w:eastAsia="Times New Roman"/>
          <w:lang w:eastAsia="pt-BR"/>
        </w:rPr>
        <w:t>Tonelli</w:t>
      </w:r>
      <w:proofErr w:type="spellEnd"/>
    </w:p>
    <w:p w:rsidR="006C4414" w:rsidRDefault="006C4414" w:rsidP="0093571B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Presidente da Banca Examinadora</w:t>
      </w:r>
    </w:p>
    <w:p w:rsidR="006C4414" w:rsidRDefault="006C4414" w:rsidP="0093571B">
      <w:pPr>
        <w:ind w:firstLine="0"/>
        <w:jc w:val="center"/>
        <w:rPr>
          <w:rFonts w:eastAsia="Times New Roman"/>
          <w:lang w:eastAsia="pt-BR"/>
        </w:rPr>
      </w:pPr>
    </w:p>
    <w:p w:rsidR="006C4414" w:rsidRDefault="006C4414" w:rsidP="0093571B">
      <w:pPr>
        <w:ind w:firstLine="0"/>
        <w:jc w:val="center"/>
        <w:rPr>
          <w:rFonts w:eastAsia="Times New Roman"/>
          <w:lang w:eastAsia="pt-BR"/>
        </w:rPr>
      </w:pPr>
    </w:p>
    <w:p w:rsidR="006C4414" w:rsidRDefault="006C4414" w:rsidP="0093571B">
      <w:pPr>
        <w:ind w:firstLine="0"/>
        <w:jc w:val="center"/>
        <w:rPr>
          <w:rFonts w:eastAsia="Times New Roman"/>
          <w:lang w:eastAsia="pt-BR"/>
        </w:rPr>
      </w:pPr>
    </w:p>
    <w:p w:rsidR="006C4414" w:rsidRDefault="006C4414" w:rsidP="0093571B">
      <w:pPr>
        <w:ind w:firstLine="0"/>
        <w:jc w:val="center"/>
        <w:rPr>
          <w:rFonts w:eastAsia="Times New Roman"/>
          <w:lang w:eastAsia="pt-BR"/>
        </w:rPr>
      </w:pPr>
    </w:p>
    <w:p w:rsidR="006C4414" w:rsidRDefault="00B51B01" w:rsidP="0093571B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Diego Mello da S</w:t>
      </w:r>
      <w:r w:rsidR="006C4414">
        <w:rPr>
          <w:rFonts w:eastAsia="Times New Roman"/>
          <w:lang w:eastAsia="pt-BR"/>
        </w:rPr>
        <w:t>ilva</w:t>
      </w:r>
    </w:p>
    <w:p w:rsidR="006C4414" w:rsidRDefault="006C4414" w:rsidP="0093571B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Membro da Banca Examinadora</w:t>
      </w:r>
    </w:p>
    <w:p w:rsidR="006C4414" w:rsidRDefault="006C4414" w:rsidP="0093571B">
      <w:pPr>
        <w:ind w:firstLine="0"/>
        <w:jc w:val="center"/>
        <w:rPr>
          <w:rFonts w:eastAsia="Times New Roman"/>
          <w:lang w:eastAsia="pt-BR"/>
        </w:rPr>
      </w:pPr>
    </w:p>
    <w:p w:rsidR="006C4414" w:rsidRDefault="006C4414" w:rsidP="0093571B">
      <w:pPr>
        <w:ind w:firstLine="0"/>
        <w:jc w:val="center"/>
        <w:rPr>
          <w:rFonts w:eastAsia="Times New Roman"/>
          <w:lang w:eastAsia="pt-BR"/>
        </w:rPr>
      </w:pPr>
    </w:p>
    <w:p w:rsidR="006C4414" w:rsidRDefault="006C4414" w:rsidP="0093571B">
      <w:pPr>
        <w:ind w:firstLine="0"/>
        <w:jc w:val="center"/>
        <w:rPr>
          <w:rFonts w:eastAsia="Times New Roman"/>
          <w:lang w:eastAsia="pt-BR"/>
        </w:rPr>
      </w:pPr>
    </w:p>
    <w:p w:rsidR="006C4414" w:rsidRDefault="006C4414" w:rsidP="0093571B">
      <w:pPr>
        <w:ind w:firstLine="0"/>
        <w:jc w:val="center"/>
        <w:rPr>
          <w:rFonts w:eastAsia="Times New Roman"/>
          <w:lang w:eastAsia="pt-BR"/>
        </w:rPr>
      </w:pPr>
    </w:p>
    <w:p w:rsidR="006C4414" w:rsidRDefault="006C4414" w:rsidP="0093571B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Gustavo Lobato Campos</w:t>
      </w:r>
    </w:p>
    <w:p w:rsidR="006C4414" w:rsidRDefault="006C4414" w:rsidP="0093571B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Membro da Banca Examinadora</w:t>
      </w:r>
    </w:p>
    <w:p w:rsidR="006C4414" w:rsidRPr="00A4551C" w:rsidRDefault="006C4414" w:rsidP="006C4414">
      <w:pPr>
        <w:ind w:firstLine="0"/>
        <w:jc w:val="center"/>
        <w:rPr>
          <w:rFonts w:eastAsia="Times New Roman"/>
          <w:lang w:eastAsia="pt-BR"/>
        </w:rPr>
      </w:pPr>
    </w:p>
    <w:sectPr w:rsidR="006C4414" w:rsidRPr="00A4551C" w:rsidSect="00896B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1C"/>
    <w:rsid w:val="000E186B"/>
    <w:rsid w:val="0039013B"/>
    <w:rsid w:val="003C082D"/>
    <w:rsid w:val="005E4C15"/>
    <w:rsid w:val="006C4414"/>
    <w:rsid w:val="00896B9B"/>
    <w:rsid w:val="0093571B"/>
    <w:rsid w:val="00A4551C"/>
    <w:rsid w:val="00AB63E7"/>
    <w:rsid w:val="00B51B01"/>
    <w:rsid w:val="00B5370C"/>
    <w:rsid w:val="00EA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8302B-B470-4430-BA07-43B3E2C7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51C"/>
    <w:pPr>
      <w:spacing w:before="100" w:beforeAutospacing="1" w:after="100" w:afterAutospacing="1"/>
      <w:ind w:firstLine="0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A45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655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 - Revista ForScience</dc:creator>
  <cp:keywords/>
  <dc:description/>
  <cp:lastModifiedBy>Avaliador - Revista ForScience</cp:lastModifiedBy>
  <cp:revision>13</cp:revision>
  <dcterms:created xsi:type="dcterms:W3CDTF">2019-09-30T13:52:00Z</dcterms:created>
  <dcterms:modified xsi:type="dcterms:W3CDTF">2019-09-30T17:02:00Z</dcterms:modified>
</cp:coreProperties>
</file>